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C4" w:rsidRPr="00917351" w:rsidRDefault="00D76EC4" w:rsidP="00D76EC4">
      <w:pPr>
        <w:jc w:val="center"/>
      </w:pPr>
      <w:r>
        <w:rPr>
          <w:noProof/>
        </w:rPr>
        <w:drawing>
          <wp:inline distT="0" distB="0" distL="0" distR="0">
            <wp:extent cx="6667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EC4" w:rsidRDefault="00D76EC4" w:rsidP="00D76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D76EC4" w:rsidRDefault="00D76EC4" w:rsidP="00D76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D76EC4" w:rsidRDefault="00D76EC4" w:rsidP="00D76EC4">
      <w:pPr>
        <w:jc w:val="center"/>
        <w:rPr>
          <w:b/>
          <w:sz w:val="28"/>
          <w:szCs w:val="28"/>
        </w:rPr>
      </w:pPr>
    </w:p>
    <w:p w:rsidR="00D76EC4" w:rsidRPr="00D76EC4" w:rsidRDefault="00D76EC4" w:rsidP="00D76EC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6EC4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D76EC4" w:rsidRPr="006C5FDA" w:rsidRDefault="00D76EC4" w:rsidP="00D76EC4"/>
    <w:tbl>
      <w:tblPr>
        <w:tblW w:w="0" w:type="auto"/>
        <w:tblLook w:val="01E0" w:firstRow="1" w:lastRow="1" w:firstColumn="1" w:lastColumn="1" w:noHBand="0" w:noVBand="0"/>
      </w:tblPr>
      <w:tblGrid>
        <w:gridCol w:w="3212"/>
        <w:gridCol w:w="3230"/>
        <w:gridCol w:w="3129"/>
      </w:tblGrid>
      <w:tr w:rsidR="00D76EC4" w:rsidRPr="009E2FEB" w:rsidTr="008E18F2">
        <w:tc>
          <w:tcPr>
            <w:tcW w:w="3384" w:type="dxa"/>
          </w:tcPr>
          <w:p w:rsidR="00D76EC4" w:rsidRPr="009E2FEB" w:rsidRDefault="00FA6358" w:rsidP="00FA6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D13223">
              <w:rPr>
                <w:sz w:val="28"/>
              </w:rPr>
              <w:t xml:space="preserve"> </w:t>
            </w:r>
            <w:r w:rsidR="00D76EC4">
              <w:rPr>
                <w:sz w:val="28"/>
              </w:rPr>
              <w:t xml:space="preserve">сентября </w:t>
            </w:r>
            <w:r w:rsidR="00D76EC4" w:rsidRPr="009E2FEB">
              <w:rPr>
                <w:sz w:val="28"/>
              </w:rPr>
              <w:t>20</w:t>
            </w:r>
            <w:r>
              <w:rPr>
                <w:sz w:val="28"/>
              </w:rPr>
              <w:t>21</w:t>
            </w:r>
            <w:r w:rsidR="00D76EC4" w:rsidRPr="009E2FEB">
              <w:rPr>
                <w:sz w:val="28"/>
              </w:rPr>
              <w:t>г.</w:t>
            </w:r>
          </w:p>
        </w:tc>
        <w:tc>
          <w:tcPr>
            <w:tcW w:w="3397" w:type="dxa"/>
          </w:tcPr>
          <w:p w:rsidR="00D76EC4" w:rsidRPr="009E2FEB" w:rsidRDefault="00D76EC4" w:rsidP="008E18F2">
            <w:pPr>
              <w:jc w:val="center"/>
              <w:rPr>
                <w:sz w:val="28"/>
              </w:rPr>
            </w:pPr>
          </w:p>
        </w:tc>
        <w:tc>
          <w:tcPr>
            <w:tcW w:w="3356" w:type="dxa"/>
          </w:tcPr>
          <w:p w:rsidR="00D76EC4" w:rsidRPr="009E2FEB" w:rsidRDefault="00D76EC4" w:rsidP="00FA6358">
            <w:pPr>
              <w:jc w:val="center"/>
              <w:rPr>
                <w:sz w:val="28"/>
              </w:rPr>
            </w:pPr>
            <w:r w:rsidRPr="009E2FEB">
              <w:rPr>
                <w:sz w:val="28"/>
              </w:rPr>
              <w:t xml:space="preserve">№ </w:t>
            </w:r>
            <w:r w:rsidR="00FA6358">
              <w:rPr>
                <w:sz w:val="28"/>
              </w:rPr>
              <w:t>28-7</w:t>
            </w:r>
          </w:p>
        </w:tc>
      </w:tr>
      <w:tr w:rsidR="00D76EC4" w:rsidRPr="009E2FEB" w:rsidTr="008E18F2">
        <w:tc>
          <w:tcPr>
            <w:tcW w:w="3384" w:type="dxa"/>
          </w:tcPr>
          <w:p w:rsidR="00D76EC4" w:rsidRPr="009E2FEB" w:rsidRDefault="00D76EC4" w:rsidP="008E18F2">
            <w:pPr>
              <w:jc w:val="center"/>
              <w:rPr>
                <w:sz w:val="28"/>
              </w:rPr>
            </w:pPr>
          </w:p>
        </w:tc>
        <w:tc>
          <w:tcPr>
            <w:tcW w:w="3397" w:type="dxa"/>
          </w:tcPr>
          <w:p w:rsidR="00D76EC4" w:rsidRPr="009E2FEB" w:rsidRDefault="00D76EC4" w:rsidP="008E18F2">
            <w:pPr>
              <w:jc w:val="center"/>
              <w:rPr>
                <w:sz w:val="28"/>
                <w:szCs w:val="28"/>
              </w:rPr>
            </w:pPr>
            <w:r w:rsidRPr="009E2FEB">
              <w:rPr>
                <w:sz w:val="28"/>
                <w:szCs w:val="28"/>
              </w:rPr>
              <w:t>Азовский район</w:t>
            </w:r>
          </w:p>
        </w:tc>
        <w:tc>
          <w:tcPr>
            <w:tcW w:w="3356" w:type="dxa"/>
          </w:tcPr>
          <w:p w:rsidR="00D76EC4" w:rsidRPr="009E2FEB" w:rsidRDefault="00D76EC4" w:rsidP="008E18F2">
            <w:pPr>
              <w:jc w:val="center"/>
              <w:rPr>
                <w:sz w:val="28"/>
              </w:rPr>
            </w:pPr>
          </w:p>
        </w:tc>
      </w:tr>
    </w:tbl>
    <w:p w:rsidR="00D76EC4" w:rsidRDefault="00D76EC4" w:rsidP="00D76EC4">
      <w:pPr>
        <w:pStyle w:val="ConsPlusNormal"/>
        <w:ind w:left="1442" w:right="118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EC4" w:rsidRDefault="00D76EC4" w:rsidP="00D76EC4">
      <w:pPr>
        <w:pStyle w:val="ConsPlusNormal"/>
        <w:ind w:left="1442" w:right="11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месте и времени передачи </w:t>
      </w:r>
      <w:r w:rsidR="002C2385">
        <w:rPr>
          <w:rFonts w:ascii="Times New Roman" w:hAnsi="Times New Roman" w:cs="Times New Roman"/>
          <w:b/>
          <w:sz w:val="28"/>
          <w:szCs w:val="28"/>
        </w:rPr>
        <w:t xml:space="preserve">участковым </w:t>
      </w:r>
      <w:r>
        <w:rPr>
          <w:rFonts w:ascii="Times New Roman" w:hAnsi="Times New Roman" w:cs="Times New Roman"/>
          <w:b/>
          <w:sz w:val="28"/>
          <w:szCs w:val="28"/>
        </w:rPr>
        <w:t>избирательны</w:t>
      </w:r>
      <w:r w:rsidR="002C2385">
        <w:rPr>
          <w:rFonts w:ascii="Times New Roman" w:hAnsi="Times New Roman" w:cs="Times New Roman"/>
          <w:b/>
          <w:sz w:val="28"/>
          <w:szCs w:val="28"/>
        </w:rPr>
        <w:t xml:space="preserve">м комиссиям Азовского района </w:t>
      </w:r>
      <w:r w:rsidR="00107912">
        <w:rPr>
          <w:rFonts w:ascii="Times New Roman" w:hAnsi="Times New Roman" w:cs="Times New Roman"/>
          <w:b/>
          <w:sz w:val="28"/>
          <w:szCs w:val="28"/>
        </w:rPr>
        <w:t xml:space="preserve">избирательных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бюллетеней для голосования на выборах </w:t>
      </w:r>
      <w:r w:rsidR="00107912">
        <w:rPr>
          <w:rFonts w:ascii="Times New Roman" w:hAnsi="Times New Roman" w:cs="Times New Roman"/>
          <w:b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FA6358">
        <w:rPr>
          <w:rFonts w:ascii="Times New Roman" w:hAnsi="Times New Roman" w:cs="Times New Roman"/>
          <w:b/>
          <w:sz w:val="28"/>
          <w:szCs w:val="28"/>
        </w:rPr>
        <w:t>вос</w:t>
      </w:r>
      <w:r w:rsidR="00107912">
        <w:rPr>
          <w:rFonts w:ascii="Times New Roman" w:hAnsi="Times New Roman" w:cs="Times New Roman"/>
          <w:b/>
          <w:sz w:val="28"/>
          <w:szCs w:val="28"/>
        </w:rPr>
        <w:t xml:space="preserve">ьмого созыва, дополнительных выборах депутата Законодательного Собрания Ростовской области,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C02682">
        <w:rPr>
          <w:rFonts w:ascii="Times New Roman" w:hAnsi="Times New Roman" w:cs="Times New Roman"/>
          <w:b/>
          <w:sz w:val="28"/>
          <w:szCs w:val="28"/>
        </w:rPr>
        <w:t>Собраний депутатов сель</w:t>
      </w:r>
      <w:r w:rsidR="002C2385">
        <w:rPr>
          <w:rFonts w:ascii="Times New Roman" w:hAnsi="Times New Roman" w:cs="Times New Roman"/>
          <w:b/>
          <w:sz w:val="28"/>
          <w:szCs w:val="28"/>
        </w:rPr>
        <w:t>ских поселений Азовского района</w:t>
      </w:r>
      <w:r w:rsidR="0010791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A6358">
        <w:rPr>
          <w:rFonts w:ascii="Times New Roman" w:hAnsi="Times New Roman" w:cs="Times New Roman"/>
          <w:b/>
          <w:sz w:val="28"/>
          <w:szCs w:val="28"/>
        </w:rPr>
        <w:t>9</w:t>
      </w:r>
      <w:r w:rsidR="00107912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FA6358">
        <w:rPr>
          <w:rFonts w:ascii="Times New Roman" w:hAnsi="Times New Roman" w:cs="Times New Roman"/>
          <w:b/>
          <w:sz w:val="28"/>
          <w:szCs w:val="28"/>
        </w:rPr>
        <w:t>21</w:t>
      </w:r>
      <w:r w:rsidR="0010791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6EC4" w:rsidRDefault="00D76EC4" w:rsidP="00D76EC4">
      <w:pPr>
        <w:pStyle w:val="ConsPlusNormal"/>
        <w:ind w:left="1400" w:right="129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EC4" w:rsidRDefault="009A0B40" w:rsidP="00D76EC4">
      <w:pPr>
        <w:pStyle w:val="a3"/>
        <w:rPr>
          <w:szCs w:val="28"/>
        </w:rPr>
      </w:pPr>
      <w:r>
        <w:t xml:space="preserve">В соответствии </w:t>
      </w:r>
      <w:r w:rsidRPr="00EF611A">
        <w:t>с</w:t>
      </w:r>
      <w:r>
        <w:t xml:space="preserve"> пунктом 13 статьи 63 </w:t>
      </w:r>
      <w:r w:rsidRPr="00184909">
        <w:t>Федеральн</w:t>
      </w:r>
      <w:r>
        <w:t>ого</w:t>
      </w:r>
      <w:r w:rsidRPr="00184909">
        <w:t xml:space="preserve"> закон</w:t>
      </w:r>
      <w:r>
        <w:t>а от 12</w:t>
      </w:r>
      <w:r w:rsidRPr="00184909">
        <w:t>.0</w:t>
      </w:r>
      <w:r>
        <w:t>6</w:t>
      </w:r>
      <w:r w:rsidRPr="00184909">
        <w:t>.200</w:t>
      </w:r>
      <w:r>
        <w:t>2</w:t>
      </w:r>
      <w:r w:rsidRPr="00184909">
        <w:t xml:space="preserve"> </w:t>
      </w:r>
      <w:r>
        <w:t>№ 67</w:t>
      </w:r>
      <w:r w:rsidRPr="00184909">
        <w:t xml:space="preserve">-ФЗ </w:t>
      </w:r>
      <w:r>
        <w:t>«</w:t>
      </w:r>
      <w:r>
        <w:rPr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>
        <w:t>,</w:t>
      </w:r>
    </w:p>
    <w:p w:rsidR="0031313C" w:rsidRDefault="0031313C" w:rsidP="00D76EC4">
      <w:pPr>
        <w:pStyle w:val="a3"/>
        <w:rPr>
          <w:szCs w:val="28"/>
        </w:rPr>
      </w:pPr>
    </w:p>
    <w:p w:rsidR="00D76EC4" w:rsidRDefault="00832DEB" w:rsidP="0031313C">
      <w:pPr>
        <w:pStyle w:val="a3"/>
        <w:jc w:val="center"/>
        <w:rPr>
          <w:szCs w:val="28"/>
        </w:rPr>
      </w:pPr>
      <w:r>
        <w:rPr>
          <w:szCs w:val="28"/>
        </w:rPr>
        <w:t>Территориальная и</w:t>
      </w:r>
      <w:r w:rsidR="00D76EC4">
        <w:rPr>
          <w:szCs w:val="28"/>
        </w:rPr>
        <w:t xml:space="preserve">збирательная комиссия </w:t>
      </w:r>
      <w:r>
        <w:rPr>
          <w:szCs w:val="28"/>
        </w:rPr>
        <w:t xml:space="preserve">Азовского района </w:t>
      </w:r>
      <w:r w:rsidR="00D76EC4">
        <w:rPr>
          <w:caps/>
          <w:szCs w:val="28"/>
        </w:rPr>
        <w:t>постановляет:</w:t>
      </w:r>
    </w:p>
    <w:p w:rsidR="00D76EC4" w:rsidRDefault="00D76EC4" w:rsidP="00D76EC4">
      <w:pPr>
        <w:jc w:val="center"/>
        <w:rPr>
          <w:caps/>
          <w:sz w:val="28"/>
          <w:szCs w:val="28"/>
        </w:rPr>
      </w:pPr>
    </w:p>
    <w:p w:rsidR="004532B5" w:rsidRPr="004532B5" w:rsidRDefault="004532B5" w:rsidP="004532B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4532B5">
        <w:rPr>
          <w:sz w:val="28"/>
          <w:szCs w:val="28"/>
        </w:rPr>
        <w:t xml:space="preserve">Определить время и место передачи Территориальной избирательной комиссией Азовского района избирательных бюллетеней для голосования на выборах депутатов </w:t>
      </w:r>
      <w:r w:rsidR="0095413E">
        <w:rPr>
          <w:sz w:val="28"/>
          <w:szCs w:val="28"/>
        </w:rPr>
        <w:t xml:space="preserve">Государственной Думы Федерального Собрания Российской Федерации </w:t>
      </w:r>
      <w:r w:rsidR="009A0B40">
        <w:rPr>
          <w:sz w:val="28"/>
          <w:szCs w:val="28"/>
        </w:rPr>
        <w:t>вос</w:t>
      </w:r>
      <w:r w:rsidR="0095413E">
        <w:rPr>
          <w:sz w:val="28"/>
          <w:szCs w:val="28"/>
        </w:rPr>
        <w:t>ьмого созыва</w:t>
      </w:r>
      <w:r w:rsidR="00F90BEB">
        <w:rPr>
          <w:sz w:val="28"/>
          <w:szCs w:val="28"/>
        </w:rPr>
        <w:t xml:space="preserve">, </w:t>
      </w:r>
      <w:r w:rsidR="0095413E">
        <w:rPr>
          <w:sz w:val="28"/>
          <w:szCs w:val="28"/>
        </w:rPr>
        <w:t xml:space="preserve"> </w:t>
      </w:r>
      <w:r w:rsidR="00F90BEB">
        <w:rPr>
          <w:sz w:val="28"/>
          <w:szCs w:val="28"/>
        </w:rPr>
        <w:t xml:space="preserve">дополнительных </w:t>
      </w:r>
      <w:r w:rsidR="00F90BEB" w:rsidRPr="004532B5">
        <w:rPr>
          <w:sz w:val="28"/>
          <w:szCs w:val="28"/>
        </w:rPr>
        <w:t>выборах депутат</w:t>
      </w:r>
      <w:r w:rsidR="00F90BEB">
        <w:rPr>
          <w:sz w:val="28"/>
          <w:szCs w:val="28"/>
        </w:rPr>
        <w:t>а</w:t>
      </w:r>
      <w:r w:rsidR="00F90BEB" w:rsidRPr="004532B5">
        <w:rPr>
          <w:sz w:val="28"/>
          <w:szCs w:val="28"/>
        </w:rPr>
        <w:t xml:space="preserve"> </w:t>
      </w:r>
      <w:r w:rsidR="00F90BEB">
        <w:rPr>
          <w:sz w:val="28"/>
          <w:szCs w:val="28"/>
        </w:rPr>
        <w:t xml:space="preserve">Законодательного </w:t>
      </w:r>
      <w:r w:rsidR="00F90BEB" w:rsidRPr="004532B5">
        <w:rPr>
          <w:sz w:val="28"/>
          <w:szCs w:val="28"/>
        </w:rPr>
        <w:t>Собрани</w:t>
      </w:r>
      <w:r w:rsidR="00F90BEB">
        <w:rPr>
          <w:sz w:val="28"/>
          <w:szCs w:val="28"/>
        </w:rPr>
        <w:t>я Ростовской области по Азовскому одномандатному избирательному округу № 20</w:t>
      </w:r>
      <w:r w:rsidR="00F90BEB">
        <w:rPr>
          <w:sz w:val="28"/>
          <w:szCs w:val="28"/>
        </w:rPr>
        <w:t xml:space="preserve">, </w:t>
      </w:r>
      <w:r w:rsidR="00F90BEB" w:rsidRPr="004532B5">
        <w:rPr>
          <w:sz w:val="28"/>
          <w:szCs w:val="28"/>
        </w:rPr>
        <w:t xml:space="preserve">выборах депутатов </w:t>
      </w:r>
      <w:r w:rsidR="00F90BEB">
        <w:rPr>
          <w:sz w:val="28"/>
          <w:szCs w:val="28"/>
        </w:rPr>
        <w:t>представительных органов</w:t>
      </w:r>
      <w:r w:rsidR="00F90BEB" w:rsidRPr="004532B5">
        <w:rPr>
          <w:sz w:val="28"/>
          <w:szCs w:val="28"/>
        </w:rPr>
        <w:t xml:space="preserve"> сельских поселений Азовского района</w:t>
      </w:r>
      <w:r w:rsidR="00F90BEB">
        <w:rPr>
          <w:sz w:val="28"/>
          <w:szCs w:val="28"/>
        </w:rPr>
        <w:t xml:space="preserve">  пятого созыва </w:t>
      </w:r>
      <w:r w:rsidRPr="004532B5">
        <w:rPr>
          <w:sz w:val="28"/>
          <w:szCs w:val="28"/>
        </w:rPr>
        <w:t xml:space="preserve">участковым избирательным комиссиям Азовского района </w:t>
      </w:r>
      <w:r w:rsidR="009A0B40">
        <w:rPr>
          <w:sz w:val="28"/>
          <w:szCs w:val="28"/>
        </w:rPr>
        <w:t>15</w:t>
      </w:r>
      <w:r w:rsidR="00F90BEB">
        <w:rPr>
          <w:sz w:val="28"/>
          <w:szCs w:val="28"/>
        </w:rPr>
        <w:t> </w:t>
      </w:r>
      <w:r w:rsidRPr="004532B5">
        <w:rPr>
          <w:sz w:val="28"/>
          <w:szCs w:val="28"/>
        </w:rPr>
        <w:t>сентября 20</w:t>
      </w:r>
      <w:r w:rsidR="009A0B40">
        <w:rPr>
          <w:sz w:val="28"/>
          <w:szCs w:val="28"/>
        </w:rPr>
        <w:t>21</w:t>
      </w:r>
      <w:r w:rsidRPr="004532B5">
        <w:rPr>
          <w:sz w:val="28"/>
          <w:szCs w:val="28"/>
        </w:rPr>
        <w:t xml:space="preserve"> года </w:t>
      </w:r>
      <w:r w:rsidR="000830EF">
        <w:rPr>
          <w:sz w:val="28"/>
          <w:szCs w:val="28"/>
        </w:rPr>
        <w:t>по адресу: г. Азов, ул. Московская, 58</w:t>
      </w:r>
      <w:r w:rsidR="005753C6">
        <w:rPr>
          <w:sz w:val="28"/>
          <w:szCs w:val="28"/>
        </w:rPr>
        <w:t xml:space="preserve"> в помещении Территориальной избирательной комиссии Азовского района</w:t>
      </w:r>
      <w:r w:rsidR="000830EF">
        <w:rPr>
          <w:sz w:val="28"/>
          <w:szCs w:val="28"/>
        </w:rPr>
        <w:t xml:space="preserve"> </w:t>
      </w:r>
      <w:r w:rsidR="00F90BEB">
        <w:rPr>
          <w:sz w:val="28"/>
          <w:szCs w:val="28"/>
        </w:rPr>
        <w:t>с 8:00 до 18:00 час</w:t>
      </w:r>
      <w:r w:rsidRPr="004532B5">
        <w:rPr>
          <w:sz w:val="28"/>
          <w:szCs w:val="28"/>
        </w:rPr>
        <w:t>.</w:t>
      </w:r>
    </w:p>
    <w:p w:rsidR="00D76EC4" w:rsidRDefault="00F90BEB" w:rsidP="00D76E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76EC4">
        <w:rPr>
          <w:sz w:val="28"/>
          <w:szCs w:val="28"/>
        </w:rPr>
        <w:t>.</w:t>
      </w:r>
      <w:r w:rsidR="00D642F6">
        <w:rPr>
          <w:sz w:val="28"/>
          <w:szCs w:val="28"/>
        </w:rPr>
        <w:t xml:space="preserve"> </w:t>
      </w:r>
      <w:r w:rsidR="00D76EC4">
        <w:rPr>
          <w:sz w:val="28"/>
          <w:szCs w:val="28"/>
        </w:rPr>
        <w:t xml:space="preserve">Разместить настоящее постановление на сайте </w:t>
      </w:r>
      <w:r w:rsidR="00AC5804">
        <w:rPr>
          <w:sz w:val="28"/>
          <w:szCs w:val="28"/>
        </w:rPr>
        <w:t xml:space="preserve">Территориальной избирательной </w:t>
      </w:r>
      <w:r w:rsidR="00875524">
        <w:rPr>
          <w:sz w:val="28"/>
          <w:szCs w:val="28"/>
        </w:rPr>
        <w:t xml:space="preserve">Азовского района </w:t>
      </w:r>
      <w:r w:rsidR="00D76EC4">
        <w:rPr>
          <w:sz w:val="28"/>
          <w:szCs w:val="28"/>
        </w:rPr>
        <w:t>в информационно-телекоммуникационной сети «Интернет».</w:t>
      </w:r>
    </w:p>
    <w:p w:rsidR="00C905AD" w:rsidRDefault="00F90BEB" w:rsidP="00C905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6EC4">
        <w:rPr>
          <w:sz w:val="28"/>
          <w:szCs w:val="28"/>
        </w:rPr>
        <w:t>.</w:t>
      </w:r>
      <w:r w:rsidR="00122FA4">
        <w:rPr>
          <w:sz w:val="28"/>
          <w:szCs w:val="28"/>
        </w:rPr>
        <w:t xml:space="preserve"> </w:t>
      </w:r>
      <w:r w:rsidR="00D76EC4">
        <w:rPr>
          <w:sz w:val="28"/>
          <w:szCs w:val="28"/>
        </w:rPr>
        <w:t xml:space="preserve">Контроль за выполнением настоящего постановления возложить на секретаря комиссии </w:t>
      </w:r>
      <w:r w:rsidR="009A0B40">
        <w:rPr>
          <w:sz w:val="28"/>
          <w:szCs w:val="28"/>
        </w:rPr>
        <w:t>К.М. Бабич</w:t>
      </w:r>
      <w:r w:rsidR="00D76EC4">
        <w:rPr>
          <w:sz w:val="28"/>
          <w:szCs w:val="28"/>
        </w:rPr>
        <w:t>.</w:t>
      </w:r>
      <w:bookmarkStart w:id="0" w:name="_GoBack"/>
      <w:bookmarkEnd w:id="0"/>
    </w:p>
    <w:p w:rsidR="00C905AD" w:rsidRPr="00C905AD" w:rsidRDefault="00C905AD" w:rsidP="00C905AD">
      <w:pPr>
        <w:spacing w:line="360" w:lineRule="auto"/>
        <w:jc w:val="both"/>
        <w:rPr>
          <w:sz w:val="28"/>
          <w:szCs w:val="28"/>
        </w:rPr>
      </w:pPr>
    </w:p>
    <w:p w:rsidR="00D76EC4" w:rsidRPr="00C905AD" w:rsidRDefault="00D76EC4" w:rsidP="00C905AD">
      <w:pPr>
        <w:spacing w:line="360" w:lineRule="auto"/>
        <w:jc w:val="both"/>
        <w:rPr>
          <w:sz w:val="28"/>
          <w:szCs w:val="28"/>
        </w:rPr>
      </w:pPr>
      <w:r w:rsidRPr="00C905AD">
        <w:rPr>
          <w:sz w:val="28"/>
          <w:szCs w:val="28"/>
        </w:rPr>
        <w:t>Председатель комиссии</w:t>
      </w:r>
      <w:r w:rsidRPr="00C905AD">
        <w:rPr>
          <w:sz w:val="28"/>
          <w:szCs w:val="28"/>
        </w:rPr>
        <w:tab/>
      </w:r>
      <w:r w:rsidRPr="00C905AD">
        <w:rPr>
          <w:sz w:val="28"/>
          <w:szCs w:val="28"/>
        </w:rPr>
        <w:tab/>
      </w:r>
      <w:r w:rsidRPr="00C905AD">
        <w:rPr>
          <w:sz w:val="28"/>
          <w:szCs w:val="28"/>
        </w:rPr>
        <w:tab/>
      </w:r>
      <w:r w:rsidRPr="00C905AD">
        <w:rPr>
          <w:sz w:val="28"/>
          <w:szCs w:val="28"/>
        </w:rPr>
        <w:tab/>
      </w:r>
      <w:r w:rsidRPr="00C905AD">
        <w:rPr>
          <w:sz w:val="28"/>
          <w:szCs w:val="28"/>
        </w:rPr>
        <w:tab/>
      </w:r>
      <w:r w:rsidRPr="00C905AD">
        <w:rPr>
          <w:sz w:val="28"/>
          <w:szCs w:val="28"/>
        </w:rPr>
        <w:tab/>
      </w:r>
      <w:r w:rsidR="00F90BEB">
        <w:rPr>
          <w:sz w:val="28"/>
          <w:szCs w:val="28"/>
        </w:rPr>
        <w:t>Е.Г. Пшеничная</w:t>
      </w:r>
    </w:p>
    <w:p w:rsidR="00D76EC4" w:rsidRDefault="00D76EC4" w:rsidP="00D76EC4">
      <w:pPr>
        <w:ind w:firstLine="708"/>
        <w:jc w:val="both"/>
        <w:rPr>
          <w:sz w:val="28"/>
          <w:szCs w:val="28"/>
        </w:rPr>
      </w:pPr>
    </w:p>
    <w:p w:rsidR="00D76EC4" w:rsidRDefault="00D76EC4" w:rsidP="00D7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0B40">
        <w:rPr>
          <w:sz w:val="28"/>
          <w:szCs w:val="28"/>
        </w:rPr>
        <w:t>К.М. Бабич</w:t>
      </w:r>
    </w:p>
    <w:sectPr w:rsidR="00D76EC4" w:rsidSect="00B5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95184"/>
    <w:multiLevelType w:val="multilevel"/>
    <w:tmpl w:val="CED2C41A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isLgl/>
      <w:lvlText w:val="%1.%2"/>
      <w:lvlJc w:val="left"/>
      <w:pPr>
        <w:ind w:left="2058" w:hanging="375"/>
      </w:pPr>
    </w:lvl>
    <w:lvl w:ilvl="2">
      <w:start w:val="1"/>
      <w:numFmt w:val="decimal"/>
      <w:isLgl/>
      <w:lvlText w:val="%1.%2.%3"/>
      <w:lvlJc w:val="left"/>
      <w:pPr>
        <w:ind w:left="3378" w:hanging="720"/>
      </w:pPr>
    </w:lvl>
    <w:lvl w:ilvl="3">
      <w:start w:val="1"/>
      <w:numFmt w:val="decimal"/>
      <w:isLgl/>
      <w:lvlText w:val="%1.%2.%3.%4"/>
      <w:lvlJc w:val="left"/>
      <w:pPr>
        <w:ind w:left="4713" w:hanging="1080"/>
      </w:pPr>
    </w:lvl>
    <w:lvl w:ilvl="4">
      <w:start w:val="1"/>
      <w:numFmt w:val="decimal"/>
      <w:isLgl/>
      <w:lvlText w:val="%1.%2.%3.%4.%5"/>
      <w:lvlJc w:val="left"/>
      <w:pPr>
        <w:ind w:left="5688" w:hanging="1080"/>
      </w:pPr>
    </w:lvl>
    <w:lvl w:ilvl="5">
      <w:start w:val="1"/>
      <w:numFmt w:val="decimal"/>
      <w:isLgl/>
      <w:lvlText w:val="%1.%2.%3.%4.%5.%6"/>
      <w:lvlJc w:val="left"/>
      <w:pPr>
        <w:ind w:left="7023" w:hanging="1440"/>
      </w:pPr>
    </w:lvl>
    <w:lvl w:ilvl="6">
      <w:start w:val="1"/>
      <w:numFmt w:val="decimal"/>
      <w:isLgl/>
      <w:lvlText w:val="%1.%2.%3.%4.%5.%6.%7"/>
      <w:lvlJc w:val="left"/>
      <w:pPr>
        <w:ind w:left="7998" w:hanging="1440"/>
      </w:p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3DA"/>
    <w:rsid w:val="00026753"/>
    <w:rsid w:val="00055C19"/>
    <w:rsid w:val="00073559"/>
    <w:rsid w:val="000830EF"/>
    <w:rsid w:val="00107912"/>
    <w:rsid w:val="00122FA4"/>
    <w:rsid w:val="002C2385"/>
    <w:rsid w:val="0031313C"/>
    <w:rsid w:val="00325483"/>
    <w:rsid w:val="004532B5"/>
    <w:rsid w:val="004A23DA"/>
    <w:rsid w:val="004F3467"/>
    <w:rsid w:val="005753C6"/>
    <w:rsid w:val="005D5231"/>
    <w:rsid w:val="005E62FC"/>
    <w:rsid w:val="00672865"/>
    <w:rsid w:val="00732865"/>
    <w:rsid w:val="00832DEB"/>
    <w:rsid w:val="00875524"/>
    <w:rsid w:val="0095413E"/>
    <w:rsid w:val="009A0B40"/>
    <w:rsid w:val="009B5974"/>
    <w:rsid w:val="00AC5804"/>
    <w:rsid w:val="00B30282"/>
    <w:rsid w:val="00B5394A"/>
    <w:rsid w:val="00B846A7"/>
    <w:rsid w:val="00C02682"/>
    <w:rsid w:val="00C905AD"/>
    <w:rsid w:val="00D026CB"/>
    <w:rsid w:val="00D13223"/>
    <w:rsid w:val="00D25C09"/>
    <w:rsid w:val="00D34A12"/>
    <w:rsid w:val="00D642F6"/>
    <w:rsid w:val="00D66F9D"/>
    <w:rsid w:val="00D73F03"/>
    <w:rsid w:val="00D76EC4"/>
    <w:rsid w:val="00F35372"/>
    <w:rsid w:val="00F90BEB"/>
    <w:rsid w:val="00F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7A7CC-D768-40A3-8B08-D84845BF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EC4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E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D76EC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6E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6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E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Азовского района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Е.А.</dc:creator>
  <cp:keywords/>
  <dc:description/>
  <cp:lastModifiedBy>ПК</cp:lastModifiedBy>
  <cp:revision>35</cp:revision>
  <dcterms:created xsi:type="dcterms:W3CDTF">2016-09-12T10:43:00Z</dcterms:created>
  <dcterms:modified xsi:type="dcterms:W3CDTF">2021-09-14T12:02:00Z</dcterms:modified>
</cp:coreProperties>
</file>